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00D2A" w14:textId="77777777" w:rsidR="00080EAD" w:rsidRDefault="00374C21" w:rsidP="00374C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SELÇUK ÜNİVERSİTESİ SAĞLIK BİLİMLERİ FAKÜLTESİ </w:t>
      </w:r>
    </w:p>
    <w:p w14:paraId="66219299" w14:textId="644694B6" w:rsidR="00BF32CB" w:rsidRDefault="00374C21" w:rsidP="00BF32C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ÇOCUK GELİŞİMİ BÖLÜMÜ AKADEMİK </w:t>
      </w:r>
      <w:r w:rsidR="00BF32CB">
        <w:rPr>
          <w:rFonts w:ascii="Times New Roman" w:eastAsia="Times New Roman" w:hAnsi="Times New Roman" w:cs="Times New Roman"/>
          <w:b/>
        </w:rPr>
        <w:t>PERFORMANS ÖDÜLLERİ BAŞVURU FORMU</w:t>
      </w:r>
    </w:p>
    <w:p w14:paraId="2FC5D725" w14:textId="53DB836D" w:rsidR="00BF32CB" w:rsidRDefault="00BF32CB" w:rsidP="00BF32CB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32CB" w14:paraId="676ED082" w14:textId="77777777" w:rsidTr="00BF32CB">
        <w:tc>
          <w:tcPr>
            <w:tcW w:w="4531" w:type="dxa"/>
          </w:tcPr>
          <w:p w14:paraId="4B19E6AD" w14:textId="394E7C40" w:rsidR="00BF32CB" w:rsidRDefault="00BF32CB" w:rsidP="00BF32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Başvuran adayın unvanı, adı ve soyadı:</w:t>
            </w:r>
          </w:p>
        </w:tc>
        <w:tc>
          <w:tcPr>
            <w:tcW w:w="4531" w:type="dxa"/>
          </w:tcPr>
          <w:p w14:paraId="3BB3451A" w14:textId="77777777" w:rsidR="00BF32CB" w:rsidRDefault="00BF32CB" w:rsidP="00BF32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102045A3" w14:textId="77777777" w:rsidTr="00BF32CB">
        <w:tc>
          <w:tcPr>
            <w:tcW w:w="4531" w:type="dxa"/>
          </w:tcPr>
          <w:p w14:paraId="2141F1CE" w14:textId="58AB47E2" w:rsidR="00BF32CB" w:rsidRDefault="00BF32CB" w:rsidP="00BF32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Başvuru tarihi:</w:t>
            </w:r>
          </w:p>
        </w:tc>
        <w:tc>
          <w:tcPr>
            <w:tcW w:w="4531" w:type="dxa"/>
          </w:tcPr>
          <w:p w14:paraId="79E638DC" w14:textId="77777777" w:rsidR="00BF32CB" w:rsidRDefault="00BF32CB" w:rsidP="00BF32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105259BB" w14:textId="77777777" w:rsidTr="00BF32CB">
        <w:tc>
          <w:tcPr>
            <w:tcW w:w="4531" w:type="dxa"/>
          </w:tcPr>
          <w:p w14:paraId="411C3F7A" w14:textId="239B605B" w:rsidR="00BF32CB" w:rsidRDefault="00BF32CB" w:rsidP="00BF32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Başvuru toplam puanı:</w:t>
            </w:r>
          </w:p>
        </w:tc>
        <w:tc>
          <w:tcPr>
            <w:tcW w:w="4531" w:type="dxa"/>
          </w:tcPr>
          <w:p w14:paraId="73BC0D2D" w14:textId="77777777" w:rsidR="00BF32CB" w:rsidRDefault="00BF32CB" w:rsidP="00BF32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74DD666" w14:textId="77777777" w:rsidR="00BF32CB" w:rsidRDefault="00BF32CB" w:rsidP="00BF32CB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3885"/>
        <w:gridCol w:w="1650"/>
        <w:gridCol w:w="1545"/>
      </w:tblGrid>
      <w:tr w:rsidR="00A05838" w14:paraId="2DE352F5" w14:textId="77777777" w:rsidTr="009039C4">
        <w:trPr>
          <w:tblHeader/>
        </w:trPr>
        <w:tc>
          <w:tcPr>
            <w:tcW w:w="1995" w:type="dxa"/>
            <w:vAlign w:val="center"/>
          </w:tcPr>
          <w:p w14:paraId="11376DD7" w14:textId="77777777" w:rsidR="00A05838" w:rsidRPr="00080EAD" w:rsidRDefault="0002684C" w:rsidP="00080EAD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0EAD">
              <w:rPr>
                <w:rFonts w:ascii="Times New Roman" w:eastAsia="Times New Roman" w:hAnsi="Times New Roman" w:cs="Times New Roman"/>
                <w:b/>
                <w:i/>
              </w:rPr>
              <w:t>Kategori</w:t>
            </w:r>
          </w:p>
        </w:tc>
        <w:tc>
          <w:tcPr>
            <w:tcW w:w="3885" w:type="dxa"/>
            <w:vAlign w:val="center"/>
          </w:tcPr>
          <w:p w14:paraId="167D996A" w14:textId="77777777" w:rsidR="00A05838" w:rsidRPr="00080EAD" w:rsidRDefault="0002684C" w:rsidP="00080EAD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0EAD">
              <w:rPr>
                <w:rFonts w:ascii="Times New Roman" w:eastAsia="Times New Roman" w:hAnsi="Times New Roman" w:cs="Times New Roman"/>
                <w:b/>
                <w:i/>
              </w:rPr>
              <w:t>Kriterler</w:t>
            </w:r>
          </w:p>
        </w:tc>
        <w:tc>
          <w:tcPr>
            <w:tcW w:w="1650" w:type="dxa"/>
            <w:vAlign w:val="center"/>
          </w:tcPr>
          <w:p w14:paraId="6B7335D9" w14:textId="77777777" w:rsidR="00A05838" w:rsidRPr="00080EAD" w:rsidRDefault="0002684C" w:rsidP="00080EAD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0EAD">
              <w:rPr>
                <w:rFonts w:ascii="Times New Roman" w:eastAsia="Times New Roman" w:hAnsi="Times New Roman" w:cs="Times New Roman"/>
                <w:b/>
                <w:i/>
              </w:rPr>
              <w:t>Puan</w:t>
            </w:r>
          </w:p>
        </w:tc>
        <w:tc>
          <w:tcPr>
            <w:tcW w:w="1545" w:type="dxa"/>
            <w:vAlign w:val="center"/>
          </w:tcPr>
          <w:p w14:paraId="3DE5A478" w14:textId="1286F97A" w:rsidR="00A05838" w:rsidRPr="00080EAD" w:rsidRDefault="0002684C" w:rsidP="00080EAD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80EAD">
              <w:rPr>
                <w:rFonts w:ascii="Times New Roman" w:eastAsia="Times New Roman" w:hAnsi="Times New Roman" w:cs="Times New Roman"/>
                <w:b/>
                <w:i/>
              </w:rPr>
              <w:t>Alınan Puan</w:t>
            </w:r>
          </w:p>
        </w:tc>
      </w:tr>
      <w:tr w:rsidR="00A05838" w14:paraId="5AEDACD5" w14:textId="77777777" w:rsidTr="009039C4">
        <w:tc>
          <w:tcPr>
            <w:tcW w:w="1995" w:type="dxa"/>
            <w:vAlign w:val="center"/>
          </w:tcPr>
          <w:p w14:paraId="04F23FCC" w14:textId="6F00952C" w:rsidR="00A05838" w:rsidRDefault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="0002684C">
              <w:rPr>
                <w:rFonts w:ascii="Times New Roman" w:eastAsia="Times New Roman" w:hAnsi="Times New Roman" w:cs="Times New Roman"/>
                <w:b/>
              </w:rPr>
              <w:t>Araştırma &amp; Yayınlar</w:t>
            </w:r>
          </w:p>
        </w:tc>
        <w:tc>
          <w:tcPr>
            <w:tcW w:w="3885" w:type="dxa"/>
            <w:vAlign w:val="center"/>
          </w:tcPr>
          <w:p w14:paraId="5C8630D3" w14:textId="77618BC2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Web of </w:t>
            </w:r>
            <w:proofErr w:type="spellStart"/>
            <w:r w:rsidRPr="00080EAD">
              <w:rPr>
                <w:rFonts w:ascii="Times New Roman" w:eastAsia="Times New Roman" w:hAnsi="Times New Roman" w:cs="Times New Roman"/>
              </w:rPr>
              <w:t>Science</w:t>
            </w:r>
            <w:proofErr w:type="spellEnd"/>
            <w:r w:rsidRPr="00080EAD">
              <w:rPr>
                <w:rFonts w:ascii="Times New Roman" w:eastAsia="Times New Roman" w:hAnsi="Times New Roman" w:cs="Times New Roman"/>
              </w:rPr>
              <w:t xml:space="preserve"> (SCI, SCI-</w:t>
            </w:r>
            <w:proofErr w:type="spellStart"/>
            <w:r w:rsidRPr="00080EAD">
              <w:rPr>
                <w:rFonts w:ascii="Times New Roman" w:eastAsia="Times New Roman" w:hAnsi="Times New Roman" w:cs="Times New Roman"/>
              </w:rPr>
              <w:t>Expanded</w:t>
            </w:r>
            <w:proofErr w:type="spellEnd"/>
            <w:r w:rsidRPr="00080EAD">
              <w:rPr>
                <w:rFonts w:ascii="Times New Roman" w:eastAsia="Times New Roman" w:hAnsi="Times New Roman" w:cs="Times New Roman"/>
              </w:rPr>
              <w:t>, SSCI, AHCI) indeksli dergilerde yayımlanan makale</w:t>
            </w:r>
          </w:p>
        </w:tc>
        <w:tc>
          <w:tcPr>
            <w:tcW w:w="1650" w:type="dxa"/>
            <w:vAlign w:val="center"/>
          </w:tcPr>
          <w:p w14:paraId="230C05F1" w14:textId="72E938CA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1F4CA89F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0EB99886" w14:textId="77777777" w:rsidTr="009039C4">
        <w:tc>
          <w:tcPr>
            <w:tcW w:w="1995" w:type="dxa"/>
            <w:vAlign w:val="center"/>
          </w:tcPr>
          <w:p w14:paraId="6B0C55BF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3426F94" w14:textId="1DDFB1A2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ESCI</w:t>
            </w:r>
            <w:r w:rsidR="00B446E0" w:rsidRPr="00080EAD">
              <w:rPr>
                <w:rFonts w:ascii="Times New Roman" w:eastAsia="Times New Roman" w:hAnsi="Times New Roman" w:cs="Times New Roman"/>
              </w:rPr>
              <w:t xml:space="preserve"> ve SCOPUS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indeksli dergilerde yayımlanan makale</w:t>
            </w:r>
          </w:p>
        </w:tc>
        <w:tc>
          <w:tcPr>
            <w:tcW w:w="1650" w:type="dxa"/>
            <w:vAlign w:val="center"/>
          </w:tcPr>
          <w:p w14:paraId="36BF6FE3" w14:textId="36428F1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69341940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4C34137F" w14:textId="77777777" w:rsidTr="009039C4">
        <w:tc>
          <w:tcPr>
            <w:tcW w:w="1995" w:type="dxa"/>
            <w:vAlign w:val="center"/>
          </w:tcPr>
          <w:p w14:paraId="011D1238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3509109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TR Dizin/ULAKBİM indeksli dergilerde yayımlanan makale</w:t>
            </w:r>
          </w:p>
        </w:tc>
        <w:tc>
          <w:tcPr>
            <w:tcW w:w="1650" w:type="dxa"/>
            <w:vAlign w:val="center"/>
          </w:tcPr>
          <w:p w14:paraId="54D8E3EE" w14:textId="61034DFE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1FAD08B7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4A697E6A" w14:textId="77777777" w:rsidTr="009039C4">
        <w:tc>
          <w:tcPr>
            <w:tcW w:w="1995" w:type="dxa"/>
            <w:vAlign w:val="center"/>
          </w:tcPr>
          <w:p w14:paraId="04DCBFC3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23B56067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Diğer uluslararası hakemli dergilerde yayımlanan makale</w:t>
            </w:r>
          </w:p>
        </w:tc>
        <w:tc>
          <w:tcPr>
            <w:tcW w:w="1650" w:type="dxa"/>
            <w:vAlign w:val="center"/>
          </w:tcPr>
          <w:p w14:paraId="00400A9E" w14:textId="09E988C7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33E3EF8B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6B852F1E" w14:textId="77777777" w:rsidTr="009039C4">
        <w:tc>
          <w:tcPr>
            <w:tcW w:w="1995" w:type="dxa"/>
            <w:vAlign w:val="center"/>
          </w:tcPr>
          <w:p w14:paraId="4C238558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09BF5CD6" w14:textId="3C924A12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yayınevlerinden çıkan ve İngilizce yayımlanan kitap yazarlığı</w:t>
            </w:r>
          </w:p>
        </w:tc>
        <w:tc>
          <w:tcPr>
            <w:tcW w:w="1650" w:type="dxa"/>
            <w:vAlign w:val="center"/>
          </w:tcPr>
          <w:p w14:paraId="0D592562" w14:textId="7C311290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40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2FFBD773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2DA3CF72" w14:textId="77777777" w:rsidTr="009039C4">
        <w:tc>
          <w:tcPr>
            <w:tcW w:w="1995" w:type="dxa"/>
            <w:vAlign w:val="center"/>
          </w:tcPr>
          <w:p w14:paraId="6F6D71A7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0E05D2D6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yayınevlerinden çıkan ve İngilizce yayımlanan kitap bölümü yazarlığı</w:t>
            </w:r>
          </w:p>
          <w:p w14:paraId="54AE1944" w14:textId="24220FCF" w:rsidR="00F12537" w:rsidRPr="00080EAD" w:rsidRDefault="00F12537" w:rsidP="00F125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Aynı kitapta yayımlanan en fazla iki kitap bölümü puanlandırılabilir.</w:t>
            </w:r>
          </w:p>
        </w:tc>
        <w:tc>
          <w:tcPr>
            <w:tcW w:w="1650" w:type="dxa"/>
            <w:vAlign w:val="center"/>
          </w:tcPr>
          <w:p w14:paraId="360C1A73" w14:textId="73DC1840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095F71F7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2128A135" w14:textId="77777777" w:rsidTr="009039C4">
        <w:tc>
          <w:tcPr>
            <w:tcW w:w="1995" w:type="dxa"/>
            <w:vAlign w:val="center"/>
          </w:tcPr>
          <w:p w14:paraId="005A2388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1D11C717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yayınevlerinden çıkan ve İngilizce yayımlanan kitap editörlüğü</w:t>
            </w:r>
          </w:p>
        </w:tc>
        <w:tc>
          <w:tcPr>
            <w:tcW w:w="1650" w:type="dxa"/>
            <w:vAlign w:val="center"/>
          </w:tcPr>
          <w:p w14:paraId="4E0F770D" w14:textId="203C9FD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425710B4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322B5827" w14:textId="77777777" w:rsidTr="009039C4">
        <w:tc>
          <w:tcPr>
            <w:tcW w:w="1995" w:type="dxa"/>
            <w:vAlign w:val="center"/>
          </w:tcPr>
          <w:p w14:paraId="2EBD4399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2DD71A27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yayınevlerinden çıkan ve Türkçe yayımlanan kitap (yazarlık)</w:t>
            </w:r>
          </w:p>
        </w:tc>
        <w:tc>
          <w:tcPr>
            <w:tcW w:w="1650" w:type="dxa"/>
            <w:vAlign w:val="center"/>
          </w:tcPr>
          <w:p w14:paraId="30130E47" w14:textId="51E8543D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661797E7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EDCDBDE" w14:textId="77777777" w:rsidTr="009039C4">
        <w:tc>
          <w:tcPr>
            <w:tcW w:w="1995" w:type="dxa"/>
            <w:vAlign w:val="center"/>
          </w:tcPr>
          <w:p w14:paraId="43E1A4D6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16D1E00C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yayınevlerinden çıkan ve Türkçe yayımlanan kitap bölümü</w:t>
            </w:r>
          </w:p>
          <w:p w14:paraId="427D8952" w14:textId="0C8CE7EE" w:rsidR="00F12537" w:rsidRPr="00080EAD" w:rsidRDefault="00F12537" w:rsidP="00F125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Aynı kitapta yayımlanan en fazla iki kitap bölümü puanlandırılabilir.</w:t>
            </w:r>
          </w:p>
        </w:tc>
        <w:tc>
          <w:tcPr>
            <w:tcW w:w="1650" w:type="dxa"/>
            <w:vAlign w:val="center"/>
          </w:tcPr>
          <w:p w14:paraId="6509F7FD" w14:textId="4654951E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10 </w:t>
            </w:r>
            <w:r w:rsidR="0002684C" w:rsidRPr="00080EAD">
              <w:rPr>
                <w:rFonts w:ascii="Times New Roman" w:eastAsia="Times New Roman" w:hAnsi="Times New Roman" w:cs="Times New Roman"/>
              </w:rPr>
              <w:t>puan</w:t>
            </w:r>
          </w:p>
        </w:tc>
        <w:tc>
          <w:tcPr>
            <w:tcW w:w="1545" w:type="dxa"/>
            <w:vAlign w:val="center"/>
          </w:tcPr>
          <w:p w14:paraId="4A7B7FA6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592A24F1" w14:textId="77777777" w:rsidTr="009039C4">
        <w:tc>
          <w:tcPr>
            <w:tcW w:w="1995" w:type="dxa"/>
            <w:vAlign w:val="center"/>
          </w:tcPr>
          <w:p w14:paraId="79EBC84F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657077DB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yayınevlerinden çıkan ve Türkçe yayımlanan kitap (editörlük)</w:t>
            </w:r>
          </w:p>
        </w:tc>
        <w:tc>
          <w:tcPr>
            <w:tcW w:w="1650" w:type="dxa"/>
            <w:vAlign w:val="center"/>
          </w:tcPr>
          <w:p w14:paraId="26B301D3" w14:textId="66A21B70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3C59B965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7B2A" w14:paraId="5AC0DA7F" w14:textId="77777777" w:rsidTr="009039C4">
        <w:tc>
          <w:tcPr>
            <w:tcW w:w="1995" w:type="dxa"/>
            <w:vAlign w:val="center"/>
          </w:tcPr>
          <w:p w14:paraId="17F11480" w14:textId="77777777" w:rsidR="00627B2A" w:rsidRDefault="00627B2A" w:rsidP="00627B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16AC265A" w14:textId="55C60AD1" w:rsidR="00627B2A" w:rsidRPr="00080EAD" w:rsidRDefault="00627B2A" w:rsidP="00627B2A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Ulusal yayınevlerinde yayımlanan kitap (yazarlık)</w:t>
            </w:r>
          </w:p>
        </w:tc>
        <w:tc>
          <w:tcPr>
            <w:tcW w:w="1650" w:type="dxa"/>
            <w:vAlign w:val="center"/>
          </w:tcPr>
          <w:p w14:paraId="654818D8" w14:textId="1845CE3B" w:rsidR="00627B2A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20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19EE019E" w14:textId="77777777" w:rsidR="00627B2A" w:rsidRDefault="00627B2A" w:rsidP="00627B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7B2A" w14:paraId="6419D361" w14:textId="77777777" w:rsidTr="009039C4">
        <w:tc>
          <w:tcPr>
            <w:tcW w:w="1995" w:type="dxa"/>
            <w:vAlign w:val="center"/>
          </w:tcPr>
          <w:p w14:paraId="338B1AA5" w14:textId="77777777" w:rsidR="00627B2A" w:rsidRDefault="00627B2A" w:rsidP="00627B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660FF616" w14:textId="77777777" w:rsidR="00627B2A" w:rsidRPr="00080EAD" w:rsidRDefault="00627B2A" w:rsidP="00627B2A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Ulusal yayınevlerinde yayımlanan kitap bölümü</w:t>
            </w:r>
          </w:p>
          <w:p w14:paraId="7A8A03FB" w14:textId="27815D68" w:rsidR="00F12537" w:rsidRPr="00080EAD" w:rsidRDefault="00F12537" w:rsidP="00F125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Aynı kitapta yayımlanan en fazla iki kitap bölümü puanlandırılabilir.</w:t>
            </w:r>
          </w:p>
        </w:tc>
        <w:tc>
          <w:tcPr>
            <w:tcW w:w="1650" w:type="dxa"/>
            <w:vAlign w:val="center"/>
          </w:tcPr>
          <w:p w14:paraId="1BC79E6F" w14:textId="137B92A1" w:rsidR="00627B2A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5415D1AE" w14:textId="77777777" w:rsidR="00627B2A" w:rsidRDefault="00627B2A" w:rsidP="00627B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7B2A" w14:paraId="5BB51C5D" w14:textId="77777777" w:rsidTr="009039C4">
        <w:tc>
          <w:tcPr>
            <w:tcW w:w="1995" w:type="dxa"/>
            <w:vAlign w:val="center"/>
          </w:tcPr>
          <w:p w14:paraId="4DCF21E7" w14:textId="77777777" w:rsidR="00627B2A" w:rsidRDefault="00627B2A" w:rsidP="00627B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1E5489D0" w14:textId="05717C2B" w:rsidR="00627B2A" w:rsidRPr="00080EAD" w:rsidRDefault="00627B2A" w:rsidP="00627B2A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Ulusal yayınevlerinde yayımlanan kitap (editörlük)</w:t>
            </w:r>
          </w:p>
        </w:tc>
        <w:tc>
          <w:tcPr>
            <w:tcW w:w="1650" w:type="dxa"/>
            <w:vAlign w:val="center"/>
          </w:tcPr>
          <w:p w14:paraId="2C37C3CF" w14:textId="0E184ABF" w:rsidR="00627B2A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15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725FAE78" w14:textId="77777777" w:rsidR="00627B2A" w:rsidRDefault="00627B2A" w:rsidP="00627B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7B2A" w14:paraId="132C5B56" w14:textId="77777777" w:rsidTr="009039C4">
        <w:tc>
          <w:tcPr>
            <w:tcW w:w="1995" w:type="dxa"/>
            <w:vAlign w:val="center"/>
          </w:tcPr>
          <w:p w14:paraId="32CC1D80" w14:textId="77777777" w:rsidR="00627B2A" w:rsidRDefault="00627B2A" w:rsidP="00627B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684E29C0" w14:textId="77777777" w:rsidR="00627B2A" w:rsidRPr="00080EAD" w:rsidRDefault="00627B2A" w:rsidP="00627B2A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konferanslarda İngilizce sunulan bildiri (özet ve/veya tam metin basılmış olmak)</w:t>
            </w:r>
          </w:p>
          <w:p w14:paraId="5B947FF4" w14:textId="53FEEFCB" w:rsidR="001B219C" w:rsidRPr="00080EAD" w:rsidRDefault="001B219C" w:rsidP="00F125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Aynı kongrede sunulan en fazla iki bildiri puanlandırılabilir.</w:t>
            </w:r>
          </w:p>
        </w:tc>
        <w:tc>
          <w:tcPr>
            <w:tcW w:w="1650" w:type="dxa"/>
            <w:vAlign w:val="center"/>
          </w:tcPr>
          <w:p w14:paraId="6AFDA647" w14:textId="4C4F6E0A" w:rsidR="00627B2A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1FE0EE8D" w14:textId="77777777" w:rsidR="00627B2A" w:rsidRDefault="00627B2A" w:rsidP="00627B2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151FC7A2" w14:textId="77777777" w:rsidTr="009039C4">
        <w:tc>
          <w:tcPr>
            <w:tcW w:w="1995" w:type="dxa"/>
            <w:vAlign w:val="center"/>
          </w:tcPr>
          <w:p w14:paraId="40D815CE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13DB8335" w14:textId="77777777" w:rsidR="00A05838" w:rsidRPr="00080EAD" w:rsidRDefault="00627B2A" w:rsidP="00627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Uluslararası konferanslarda Türkçe sunulan bildiri (özet ve/veya tam metin basılmış olmak)</w:t>
            </w:r>
          </w:p>
          <w:p w14:paraId="43741D01" w14:textId="77777777" w:rsidR="00F12537" w:rsidRPr="00080EAD" w:rsidRDefault="00F12537" w:rsidP="00627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C95B06" w14:textId="1EC08224" w:rsidR="00F12537" w:rsidRPr="00080EAD" w:rsidRDefault="00F12537" w:rsidP="00F12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Aynı kongrede sunulan en fazla iki bildiri puanlandırılabilir.</w:t>
            </w:r>
          </w:p>
        </w:tc>
        <w:tc>
          <w:tcPr>
            <w:tcW w:w="1650" w:type="dxa"/>
            <w:vAlign w:val="center"/>
          </w:tcPr>
          <w:p w14:paraId="13B5D132" w14:textId="33914A70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7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412720BD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E97A098" w14:textId="77777777" w:rsidTr="009039C4">
        <w:tc>
          <w:tcPr>
            <w:tcW w:w="1995" w:type="dxa"/>
            <w:vAlign w:val="center"/>
          </w:tcPr>
          <w:p w14:paraId="7F3A4493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309AB378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Ulusal konferanslarda sunulan bildiri</w:t>
            </w:r>
            <w:r w:rsidR="001B219C" w:rsidRPr="00080EAD">
              <w:rPr>
                <w:rFonts w:ascii="Times New Roman" w:eastAsia="Times New Roman" w:hAnsi="Times New Roman" w:cs="Times New Roman"/>
              </w:rPr>
              <w:t xml:space="preserve"> (özet ve/veya tam metin basılmış olmak)</w:t>
            </w:r>
          </w:p>
          <w:p w14:paraId="4EAFDCEB" w14:textId="06EFC618" w:rsidR="00F12537" w:rsidRPr="00080EAD" w:rsidRDefault="00F12537" w:rsidP="00F125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Aynı kongrede sunulan en fazla iki bildiri puanlandırılabilir.</w:t>
            </w:r>
          </w:p>
        </w:tc>
        <w:tc>
          <w:tcPr>
            <w:tcW w:w="1650" w:type="dxa"/>
            <w:vAlign w:val="center"/>
          </w:tcPr>
          <w:p w14:paraId="4BBB144A" w14:textId="4F2D9D2A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63062A74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758AD60E" w14:textId="77777777" w:rsidTr="006A0727">
        <w:tc>
          <w:tcPr>
            <w:tcW w:w="7530" w:type="dxa"/>
            <w:gridSpan w:val="3"/>
            <w:vAlign w:val="center"/>
          </w:tcPr>
          <w:p w14:paraId="6B57B40C" w14:textId="002D36F6" w:rsidR="00BF32CB" w:rsidRPr="00080EAD" w:rsidRDefault="00BF32CB" w:rsidP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</w:rPr>
              <w:t>Araştırma &amp; Yayınlar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Kategorisi Puanı</w:t>
            </w:r>
          </w:p>
        </w:tc>
        <w:tc>
          <w:tcPr>
            <w:tcW w:w="1545" w:type="dxa"/>
            <w:vAlign w:val="center"/>
          </w:tcPr>
          <w:p w14:paraId="1EA33090" w14:textId="77777777" w:rsidR="00BF32CB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544C68E4" w14:textId="77777777" w:rsidTr="009039C4">
        <w:tc>
          <w:tcPr>
            <w:tcW w:w="1995" w:type="dxa"/>
            <w:vAlign w:val="center"/>
          </w:tcPr>
          <w:p w14:paraId="19F8DC1C" w14:textId="2E3A3D1D" w:rsidR="00A05838" w:rsidRDefault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="0002684C">
              <w:rPr>
                <w:rFonts w:ascii="Times New Roman" w:eastAsia="Times New Roman" w:hAnsi="Times New Roman" w:cs="Times New Roman"/>
                <w:b/>
              </w:rPr>
              <w:t>Proje Yönetimi</w:t>
            </w:r>
          </w:p>
        </w:tc>
        <w:tc>
          <w:tcPr>
            <w:tcW w:w="3885" w:type="dxa"/>
            <w:vAlign w:val="center"/>
          </w:tcPr>
          <w:p w14:paraId="7B20DF6E" w14:textId="614D364A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ilgili </w:t>
            </w:r>
            <w:r w:rsidRPr="00080EAD">
              <w:rPr>
                <w:rFonts w:ascii="Times New Roman" w:eastAsia="Times New Roman" w:hAnsi="Times New Roman" w:cs="Times New Roman"/>
              </w:rPr>
              <w:t>yılda sonlandırılan AB, Erasmus projelerinde yürüt</w:t>
            </w:r>
            <w:r w:rsidR="00195308" w:rsidRPr="00080EAD">
              <w:rPr>
                <w:rFonts w:ascii="Times New Roman" w:eastAsia="Times New Roman" w:hAnsi="Times New Roman" w:cs="Times New Roman"/>
              </w:rPr>
              <w:t>ücü olarak yer alma</w:t>
            </w:r>
          </w:p>
        </w:tc>
        <w:tc>
          <w:tcPr>
            <w:tcW w:w="1650" w:type="dxa"/>
            <w:vAlign w:val="center"/>
          </w:tcPr>
          <w:p w14:paraId="3728872E" w14:textId="75EABCBB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40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28D6D23E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043758F0" w14:textId="77777777" w:rsidTr="009039C4">
        <w:tc>
          <w:tcPr>
            <w:tcW w:w="1995" w:type="dxa"/>
            <w:vAlign w:val="center"/>
          </w:tcPr>
          <w:p w14:paraId="1260E0E7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29A0AAE0" w14:textId="46A69586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>ilgili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yılda sonlandırılan AB, Erasmus projelerinde araştırmacı</w:t>
            </w:r>
            <w:r w:rsidR="00195308" w:rsidRPr="00080EAD">
              <w:rPr>
                <w:rFonts w:ascii="Times New Roman" w:eastAsia="Times New Roman" w:hAnsi="Times New Roman" w:cs="Times New Roman"/>
              </w:rPr>
              <w:t xml:space="preserve"> olarak yer alma</w:t>
            </w:r>
          </w:p>
        </w:tc>
        <w:tc>
          <w:tcPr>
            <w:tcW w:w="1650" w:type="dxa"/>
            <w:vAlign w:val="center"/>
          </w:tcPr>
          <w:p w14:paraId="13C82C9E" w14:textId="585D1A6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016469B1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45D5C7BC" w14:textId="77777777" w:rsidTr="009039C4">
        <w:tc>
          <w:tcPr>
            <w:tcW w:w="1995" w:type="dxa"/>
            <w:vAlign w:val="center"/>
          </w:tcPr>
          <w:p w14:paraId="5A5B940D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064BAA26" w14:textId="1C7358A9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 xml:space="preserve">ilgili </w:t>
            </w:r>
            <w:r w:rsidRPr="00080EAD">
              <w:rPr>
                <w:rFonts w:ascii="Times New Roman" w:eastAsia="Times New Roman" w:hAnsi="Times New Roman" w:cs="Times New Roman"/>
              </w:rPr>
              <w:t>yılda sonlandırılan TÜBİTAK projelerinde yürütücü</w:t>
            </w:r>
            <w:r w:rsidR="00195308" w:rsidRPr="00080EAD">
              <w:rPr>
                <w:rFonts w:ascii="Times New Roman" w:eastAsia="Times New Roman" w:hAnsi="Times New Roman" w:cs="Times New Roman"/>
              </w:rPr>
              <w:t xml:space="preserve"> olarak yer alma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(1001, 1003, 1004, 1007, 1505, 2244, 3501, SAYEM, COST)</w:t>
            </w:r>
          </w:p>
        </w:tc>
        <w:tc>
          <w:tcPr>
            <w:tcW w:w="1650" w:type="dxa"/>
            <w:vAlign w:val="center"/>
          </w:tcPr>
          <w:p w14:paraId="1FCB2BDA" w14:textId="09F64DDC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505E1EF0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3575D29F" w14:textId="77777777" w:rsidTr="009039C4">
        <w:tc>
          <w:tcPr>
            <w:tcW w:w="1995" w:type="dxa"/>
            <w:vAlign w:val="center"/>
          </w:tcPr>
          <w:p w14:paraId="355C5C60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3350A9FD" w14:textId="79B8BCBD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>ilgili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yılda sonlandırılan TÜBİTAK projelerinde araştırmacı olarak yer alma (1001, </w:t>
            </w:r>
            <w:r w:rsidRPr="00080EAD">
              <w:rPr>
                <w:rFonts w:ascii="Times New Roman" w:eastAsia="Times New Roman" w:hAnsi="Times New Roman" w:cs="Times New Roman"/>
              </w:rPr>
              <w:lastRenderedPageBreak/>
              <w:t>1003, 1004, 1007, 1505, 2244, 3501, SAYEM, COST)</w:t>
            </w:r>
          </w:p>
        </w:tc>
        <w:tc>
          <w:tcPr>
            <w:tcW w:w="1650" w:type="dxa"/>
            <w:vAlign w:val="center"/>
          </w:tcPr>
          <w:p w14:paraId="389623F4" w14:textId="69C74ADA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lastRenderedPageBreak/>
              <w:t>25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72EE27B2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378A6172" w14:textId="77777777" w:rsidTr="009039C4">
        <w:tc>
          <w:tcPr>
            <w:tcW w:w="1995" w:type="dxa"/>
            <w:vAlign w:val="center"/>
          </w:tcPr>
          <w:p w14:paraId="041DFA74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0D1DDBB5" w14:textId="24AE7D96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>ilgili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yılda sonlandırılan 1002 projelerinde yürütücü </w:t>
            </w:r>
            <w:r w:rsidR="00195308" w:rsidRPr="00080EAD">
              <w:rPr>
                <w:rFonts w:ascii="Times New Roman" w:eastAsia="Times New Roman" w:hAnsi="Times New Roman" w:cs="Times New Roman"/>
              </w:rPr>
              <w:t>olarak yer alma</w:t>
            </w:r>
          </w:p>
        </w:tc>
        <w:tc>
          <w:tcPr>
            <w:tcW w:w="1650" w:type="dxa"/>
            <w:vAlign w:val="center"/>
          </w:tcPr>
          <w:p w14:paraId="4D825EA2" w14:textId="09FBC65E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1D754951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6F8204EF" w14:textId="77777777" w:rsidTr="009039C4">
        <w:tc>
          <w:tcPr>
            <w:tcW w:w="1995" w:type="dxa"/>
            <w:vAlign w:val="center"/>
          </w:tcPr>
          <w:p w14:paraId="52C93505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0C03DC28" w14:textId="13B0118F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>ilgili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yılda sonlandırılan TÜBİTAK’ın yukarıda verilmeyen diğer projelerinde yürütücü veya araştırmacı olmak, TÜBİTAK 2209 ve BAP projelerinde yürütücü veya danışman </w:t>
            </w:r>
            <w:r w:rsidR="00195308" w:rsidRPr="00080EAD">
              <w:rPr>
                <w:rFonts w:ascii="Times New Roman" w:eastAsia="Times New Roman" w:hAnsi="Times New Roman" w:cs="Times New Roman"/>
              </w:rPr>
              <w:t>olarak yer alma</w:t>
            </w:r>
          </w:p>
        </w:tc>
        <w:tc>
          <w:tcPr>
            <w:tcW w:w="1650" w:type="dxa"/>
            <w:vAlign w:val="center"/>
          </w:tcPr>
          <w:p w14:paraId="0B21AE1F" w14:textId="6FA3047D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26218898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03EB4C3E" w14:textId="77777777" w:rsidTr="009039C4">
        <w:tc>
          <w:tcPr>
            <w:tcW w:w="1995" w:type="dxa"/>
            <w:vAlign w:val="center"/>
          </w:tcPr>
          <w:p w14:paraId="6A043D3B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3FADFCBD" w14:textId="5BF4D6F2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>ilgili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yılda sonlandırılan diğer uluslararası projelerde yürütücü</w:t>
            </w:r>
            <w:r w:rsidR="00195308" w:rsidRPr="00080EAD">
              <w:rPr>
                <w:rFonts w:ascii="Times New Roman" w:eastAsia="Times New Roman" w:hAnsi="Times New Roman" w:cs="Times New Roman"/>
              </w:rPr>
              <w:t xml:space="preserve"> olarak yer alma</w:t>
            </w:r>
          </w:p>
        </w:tc>
        <w:tc>
          <w:tcPr>
            <w:tcW w:w="1650" w:type="dxa"/>
            <w:vAlign w:val="center"/>
          </w:tcPr>
          <w:p w14:paraId="10C5C59D" w14:textId="3A95AED1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0E3AE18B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2A5BD962" w14:textId="77777777" w:rsidTr="009039C4">
        <w:tc>
          <w:tcPr>
            <w:tcW w:w="1995" w:type="dxa"/>
            <w:vAlign w:val="center"/>
          </w:tcPr>
          <w:p w14:paraId="74D8A995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36EEA8C6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Devam eden ya da sonlandırılan diğer uluslararası projelerde araştırmacı olarak yer alma</w:t>
            </w:r>
          </w:p>
        </w:tc>
        <w:tc>
          <w:tcPr>
            <w:tcW w:w="1650" w:type="dxa"/>
            <w:vAlign w:val="center"/>
          </w:tcPr>
          <w:p w14:paraId="7CCD8047" w14:textId="3277D64C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15 </w:t>
            </w:r>
            <w:r w:rsidR="0002684C" w:rsidRPr="00080EAD">
              <w:rPr>
                <w:rFonts w:ascii="Times New Roman" w:eastAsia="Times New Roman" w:hAnsi="Times New Roman" w:cs="Times New Roman"/>
              </w:rPr>
              <w:t>puan</w:t>
            </w:r>
          </w:p>
        </w:tc>
        <w:tc>
          <w:tcPr>
            <w:tcW w:w="1545" w:type="dxa"/>
            <w:vAlign w:val="center"/>
          </w:tcPr>
          <w:p w14:paraId="72BF2784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45774076" w14:textId="77777777" w:rsidTr="009039C4">
        <w:tc>
          <w:tcPr>
            <w:tcW w:w="1995" w:type="dxa"/>
            <w:vAlign w:val="center"/>
          </w:tcPr>
          <w:p w14:paraId="20AF43C5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7EC794C2" w14:textId="17332628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Devam eden ya da </w:t>
            </w:r>
            <w:r w:rsidR="00627B2A" w:rsidRPr="00080EAD">
              <w:rPr>
                <w:rFonts w:ascii="Times New Roman" w:eastAsia="Times New Roman" w:hAnsi="Times New Roman" w:cs="Times New Roman"/>
              </w:rPr>
              <w:t>ilgili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yılda sonlandırılan diğer ulusal projelerde (kamu, sivil toplum, yerel yönetim) yürütücü</w:t>
            </w:r>
            <w:r w:rsidR="00195308" w:rsidRPr="00080EAD">
              <w:rPr>
                <w:rFonts w:ascii="Times New Roman" w:eastAsia="Times New Roman" w:hAnsi="Times New Roman" w:cs="Times New Roman"/>
              </w:rPr>
              <w:t xml:space="preserve"> olarak yer alma</w:t>
            </w:r>
          </w:p>
        </w:tc>
        <w:tc>
          <w:tcPr>
            <w:tcW w:w="1650" w:type="dxa"/>
            <w:vAlign w:val="center"/>
          </w:tcPr>
          <w:p w14:paraId="49A2DF85" w14:textId="0048F097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0865D3B3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6DD9F0C2" w14:textId="77777777" w:rsidTr="009039C4">
        <w:tc>
          <w:tcPr>
            <w:tcW w:w="1995" w:type="dxa"/>
            <w:vAlign w:val="center"/>
          </w:tcPr>
          <w:p w14:paraId="0AF0BED2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0D52A7F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Devam eden ya da sonlandırılan diğer ulusal projelerde araştırmacı olarak yer alma</w:t>
            </w:r>
          </w:p>
        </w:tc>
        <w:tc>
          <w:tcPr>
            <w:tcW w:w="1650" w:type="dxa"/>
            <w:vAlign w:val="center"/>
          </w:tcPr>
          <w:p w14:paraId="1CCC2A6C" w14:textId="527E2398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5F84345E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58C5C095" w14:textId="77777777" w:rsidTr="00E44D92">
        <w:tc>
          <w:tcPr>
            <w:tcW w:w="7530" w:type="dxa"/>
            <w:gridSpan w:val="3"/>
            <w:vAlign w:val="center"/>
          </w:tcPr>
          <w:p w14:paraId="1DFED512" w14:textId="760F2F75" w:rsidR="00BF32CB" w:rsidRPr="00BF32CB" w:rsidRDefault="00BF32CB" w:rsidP="00BF32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BF32CB">
              <w:rPr>
                <w:rFonts w:ascii="Times New Roman" w:eastAsia="Times New Roman" w:hAnsi="Times New Roman" w:cs="Times New Roman"/>
                <w:b/>
              </w:rPr>
              <w:t>Proje Yönetimi Kategorisi Puanı</w:t>
            </w:r>
          </w:p>
        </w:tc>
        <w:tc>
          <w:tcPr>
            <w:tcW w:w="1545" w:type="dxa"/>
            <w:vAlign w:val="center"/>
          </w:tcPr>
          <w:p w14:paraId="5440E609" w14:textId="77777777" w:rsidR="00BF32CB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AABBE72" w14:textId="77777777" w:rsidTr="009039C4">
        <w:tc>
          <w:tcPr>
            <w:tcW w:w="1995" w:type="dxa"/>
            <w:vAlign w:val="center"/>
          </w:tcPr>
          <w:p w14:paraId="5CF630EB" w14:textId="7A5D43F0" w:rsidR="00A05838" w:rsidRDefault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="0002684C">
              <w:rPr>
                <w:rFonts w:ascii="Times New Roman" w:eastAsia="Times New Roman" w:hAnsi="Times New Roman" w:cs="Times New Roman"/>
                <w:b/>
              </w:rPr>
              <w:t>Eğitim, Öğretim</w:t>
            </w:r>
            <w:r w:rsidR="00627B2A">
              <w:rPr>
                <w:rFonts w:ascii="Times New Roman" w:eastAsia="Times New Roman" w:hAnsi="Times New Roman" w:cs="Times New Roman"/>
                <w:b/>
              </w:rPr>
              <w:t>&amp; Danışmanlık</w:t>
            </w:r>
          </w:p>
        </w:tc>
        <w:tc>
          <w:tcPr>
            <w:tcW w:w="3885" w:type="dxa"/>
            <w:vAlign w:val="center"/>
          </w:tcPr>
          <w:p w14:paraId="6BBF9DAE" w14:textId="50C39A2A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Bölüm içinde verilen lisans, yüksek lisans, doktora dersleri</w:t>
            </w:r>
          </w:p>
        </w:tc>
        <w:tc>
          <w:tcPr>
            <w:tcW w:w="1650" w:type="dxa"/>
            <w:vAlign w:val="center"/>
          </w:tcPr>
          <w:p w14:paraId="31111525" w14:textId="3A64E7E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</w:t>
            </w:r>
            <w:r w:rsidR="008D6095" w:rsidRPr="00080EAD">
              <w:rPr>
                <w:rFonts w:ascii="Times New Roman" w:eastAsia="Times New Roman" w:hAnsi="Times New Roman" w:cs="Times New Roman"/>
              </w:rPr>
              <w:t>her bir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ders</w:t>
            </w:r>
          </w:p>
        </w:tc>
        <w:tc>
          <w:tcPr>
            <w:tcW w:w="1545" w:type="dxa"/>
            <w:vAlign w:val="center"/>
          </w:tcPr>
          <w:p w14:paraId="77650CDF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507FB151" w14:textId="77777777" w:rsidTr="009039C4">
        <w:tc>
          <w:tcPr>
            <w:tcW w:w="1995" w:type="dxa"/>
            <w:vAlign w:val="center"/>
          </w:tcPr>
          <w:p w14:paraId="29B609EF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102F239B" w14:textId="04A2C4A9" w:rsidR="0072560D" w:rsidRPr="00080EAD" w:rsidRDefault="0002684C" w:rsidP="00E16C01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Ders kapsamında öğrenci katılımını destekleyen (sosyal sorumluluk projeleri, dezavantajlı gruplara yönelik faaliyetler, farkındalık çalışmaları vb.) belgelendirilmiş (dekanlık izni alınmış) </w:t>
            </w:r>
            <w:r w:rsidR="0072560D" w:rsidRPr="00080EAD">
              <w:rPr>
                <w:rFonts w:ascii="Times New Roman" w:eastAsia="Times New Roman" w:hAnsi="Times New Roman" w:cs="Times New Roman"/>
              </w:rPr>
              <w:t xml:space="preserve">sosyal proje 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danışmanlığı. </w:t>
            </w:r>
          </w:p>
        </w:tc>
        <w:tc>
          <w:tcPr>
            <w:tcW w:w="1650" w:type="dxa"/>
            <w:vAlign w:val="center"/>
          </w:tcPr>
          <w:p w14:paraId="47673934" w14:textId="7AF3D2BE" w:rsidR="0072560D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5 </w:t>
            </w:r>
            <w:r w:rsidR="0002684C" w:rsidRPr="00080EAD">
              <w:rPr>
                <w:rFonts w:ascii="Times New Roman" w:eastAsia="Times New Roman" w:hAnsi="Times New Roman" w:cs="Times New Roman"/>
              </w:rPr>
              <w:t>puan/etkinlik sayısı</w:t>
            </w:r>
          </w:p>
        </w:tc>
        <w:tc>
          <w:tcPr>
            <w:tcW w:w="1545" w:type="dxa"/>
            <w:vAlign w:val="center"/>
          </w:tcPr>
          <w:p w14:paraId="5E0A698A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6C01" w14:paraId="637892E8" w14:textId="77777777" w:rsidTr="009039C4">
        <w:tc>
          <w:tcPr>
            <w:tcW w:w="1995" w:type="dxa"/>
            <w:vAlign w:val="center"/>
          </w:tcPr>
          <w:p w14:paraId="16D003BF" w14:textId="77777777" w:rsidR="00E16C01" w:rsidRDefault="00E16C0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452C6F08" w14:textId="4604CD3D" w:rsidR="00E16C01" w:rsidRPr="00080EAD" w:rsidRDefault="00E16C01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Lisans mesleki uygulama</w:t>
            </w:r>
          </w:p>
        </w:tc>
        <w:tc>
          <w:tcPr>
            <w:tcW w:w="1650" w:type="dxa"/>
            <w:vAlign w:val="center"/>
          </w:tcPr>
          <w:p w14:paraId="54AC6C08" w14:textId="5C81E3A0" w:rsidR="00E16C01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puan / grup sayısı</w:t>
            </w:r>
          </w:p>
        </w:tc>
        <w:tc>
          <w:tcPr>
            <w:tcW w:w="1545" w:type="dxa"/>
            <w:vAlign w:val="center"/>
          </w:tcPr>
          <w:p w14:paraId="75B95ED9" w14:textId="77777777" w:rsidR="00E16C01" w:rsidRDefault="00E16C0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57FF1C19" w14:textId="77777777" w:rsidTr="009039C4">
        <w:tc>
          <w:tcPr>
            <w:tcW w:w="1995" w:type="dxa"/>
            <w:vAlign w:val="center"/>
          </w:tcPr>
          <w:p w14:paraId="4DC256A1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33822F0A" w14:textId="54393A9D" w:rsidR="00A05838" w:rsidRPr="00080EAD" w:rsidRDefault="00E16C01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Lisans tez öğrencisi danışmanlığı</w:t>
            </w:r>
          </w:p>
        </w:tc>
        <w:tc>
          <w:tcPr>
            <w:tcW w:w="1650" w:type="dxa"/>
            <w:vAlign w:val="center"/>
          </w:tcPr>
          <w:p w14:paraId="2453503A" w14:textId="5608CE47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4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puan / lisans tezi sayısı</w:t>
            </w:r>
          </w:p>
        </w:tc>
        <w:tc>
          <w:tcPr>
            <w:tcW w:w="1545" w:type="dxa"/>
            <w:vAlign w:val="center"/>
          </w:tcPr>
          <w:p w14:paraId="2B398063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6C01" w14:paraId="7A04C5AB" w14:textId="77777777" w:rsidTr="009039C4">
        <w:tc>
          <w:tcPr>
            <w:tcW w:w="1995" w:type="dxa"/>
            <w:vAlign w:val="center"/>
          </w:tcPr>
          <w:p w14:paraId="60A99EAA" w14:textId="77777777" w:rsidR="00E16C01" w:rsidRDefault="00E16C01" w:rsidP="00E16C0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6638CC1A" w14:textId="50255181" w:rsidR="00E16C01" w:rsidRPr="00080EAD" w:rsidRDefault="00E16C01" w:rsidP="00E16C01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Lisans sınıf danışmanlığı</w:t>
            </w:r>
          </w:p>
        </w:tc>
        <w:tc>
          <w:tcPr>
            <w:tcW w:w="1650" w:type="dxa"/>
            <w:vAlign w:val="center"/>
          </w:tcPr>
          <w:p w14:paraId="2BFAF450" w14:textId="4225DBEC" w:rsidR="00E16C01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</w:t>
            </w:r>
            <w:r w:rsidR="00E16C01" w:rsidRPr="00080EAD">
              <w:rPr>
                <w:rFonts w:ascii="Times New Roman" w:eastAsia="Times New Roman" w:hAnsi="Times New Roman" w:cs="Times New Roman"/>
              </w:rPr>
              <w:t>puan/danış</w:t>
            </w:r>
            <w:r w:rsidR="00750752" w:rsidRPr="00080EAD">
              <w:rPr>
                <w:rFonts w:ascii="Times New Roman" w:eastAsia="Times New Roman" w:hAnsi="Times New Roman" w:cs="Times New Roman"/>
              </w:rPr>
              <w:t>m</w:t>
            </w:r>
            <w:r w:rsidR="00E16C01" w:rsidRPr="00080EAD">
              <w:rPr>
                <w:rFonts w:ascii="Times New Roman" w:eastAsia="Times New Roman" w:hAnsi="Times New Roman" w:cs="Times New Roman"/>
              </w:rPr>
              <w:t>anlığı yapılan sınıf sayısı</w:t>
            </w:r>
          </w:p>
        </w:tc>
        <w:tc>
          <w:tcPr>
            <w:tcW w:w="1545" w:type="dxa"/>
            <w:vAlign w:val="center"/>
          </w:tcPr>
          <w:p w14:paraId="557B65FF" w14:textId="77777777" w:rsidR="00E16C01" w:rsidRDefault="00E16C01" w:rsidP="00E16C0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0338961B" w14:textId="77777777" w:rsidTr="009039C4">
        <w:tc>
          <w:tcPr>
            <w:tcW w:w="1995" w:type="dxa"/>
            <w:vAlign w:val="center"/>
          </w:tcPr>
          <w:p w14:paraId="70E5C585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39D7625F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Tamamlanmış yüksek lisans/doktora tez danışmanlığı</w:t>
            </w:r>
          </w:p>
        </w:tc>
        <w:tc>
          <w:tcPr>
            <w:tcW w:w="1650" w:type="dxa"/>
            <w:vAlign w:val="center"/>
          </w:tcPr>
          <w:p w14:paraId="16E5B573" w14:textId="6F989676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öğrenci sayısı</w:t>
            </w:r>
          </w:p>
        </w:tc>
        <w:tc>
          <w:tcPr>
            <w:tcW w:w="1545" w:type="dxa"/>
            <w:vAlign w:val="center"/>
          </w:tcPr>
          <w:p w14:paraId="056EB594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61CE55FE" w14:textId="77777777" w:rsidTr="009039C4">
        <w:tc>
          <w:tcPr>
            <w:tcW w:w="1995" w:type="dxa"/>
            <w:vAlign w:val="center"/>
          </w:tcPr>
          <w:p w14:paraId="2CE34B26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08073EA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Üniversite içi/dışı doktora TİK üyeliği</w:t>
            </w:r>
          </w:p>
          <w:p w14:paraId="26C6B345" w14:textId="16AF92BF" w:rsidR="00750752" w:rsidRPr="00080EAD" w:rsidRDefault="00750752" w:rsidP="0075075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0EAD">
              <w:rPr>
                <w:rFonts w:ascii="Times New Roman" w:eastAsia="Times New Roman" w:hAnsi="Times New Roman" w:cs="Times New Roman"/>
                <w:sz w:val="16"/>
                <w:szCs w:val="16"/>
              </w:rPr>
              <w:t>Danışmanı olunan öğrencilerin TİK üyeliği hariç</w:t>
            </w:r>
          </w:p>
        </w:tc>
        <w:tc>
          <w:tcPr>
            <w:tcW w:w="1650" w:type="dxa"/>
            <w:vAlign w:val="center"/>
          </w:tcPr>
          <w:p w14:paraId="2FD82CF8" w14:textId="2E3D110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öğrenci sayısı</w:t>
            </w:r>
          </w:p>
        </w:tc>
        <w:tc>
          <w:tcPr>
            <w:tcW w:w="1545" w:type="dxa"/>
            <w:vAlign w:val="center"/>
          </w:tcPr>
          <w:p w14:paraId="1341E3D6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16DE9EDA" w14:textId="77777777" w:rsidTr="009039C4">
        <w:tc>
          <w:tcPr>
            <w:tcW w:w="1995" w:type="dxa"/>
            <w:vAlign w:val="center"/>
          </w:tcPr>
          <w:p w14:paraId="43C5D587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179D773C" w14:textId="68886242" w:rsidR="00A05838" w:rsidRPr="00080EAD" w:rsidRDefault="008D6095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Çocuk Gelişimi </w:t>
            </w:r>
            <w:r w:rsidR="00E16C01" w:rsidRPr="00080EAD">
              <w:rPr>
                <w:rFonts w:ascii="Times New Roman" w:eastAsia="Times New Roman" w:hAnsi="Times New Roman" w:cs="Times New Roman"/>
              </w:rPr>
              <w:t>Bölümü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öğrencilerine yönelik kariyer söyleşisi planlama ve yürütme</w:t>
            </w:r>
          </w:p>
        </w:tc>
        <w:tc>
          <w:tcPr>
            <w:tcW w:w="1650" w:type="dxa"/>
            <w:vAlign w:val="center"/>
          </w:tcPr>
          <w:p w14:paraId="3F0F675A" w14:textId="015845BD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etkinlik sayısı</w:t>
            </w:r>
          </w:p>
        </w:tc>
        <w:tc>
          <w:tcPr>
            <w:tcW w:w="1545" w:type="dxa"/>
            <w:vAlign w:val="center"/>
          </w:tcPr>
          <w:p w14:paraId="4CFCBCAA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1A397015" w14:textId="77777777" w:rsidTr="00D13E3A">
        <w:tc>
          <w:tcPr>
            <w:tcW w:w="7530" w:type="dxa"/>
            <w:gridSpan w:val="3"/>
            <w:vAlign w:val="center"/>
          </w:tcPr>
          <w:p w14:paraId="6C950B21" w14:textId="477DACC0" w:rsidR="00BF32CB" w:rsidRPr="00080EAD" w:rsidRDefault="00BF32CB" w:rsidP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</w:rPr>
              <w:t>Eğitim, Öğretim&amp; Danışmanlık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Kategorisi Puanı</w:t>
            </w:r>
          </w:p>
        </w:tc>
        <w:tc>
          <w:tcPr>
            <w:tcW w:w="1545" w:type="dxa"/>
            <w:vAlign w:val="center"/>
          </w:tcPr>
          <w:p w14:paraId="2CD8F4F0" w14:textId="77777777" w:rsidR="00BF32CB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3EFDE79" w14:textId="77777777" w:rsidTr="009039C4">
        <w:tc>
          <w:tcPr>
            <w:tcW w:w="1995" w:type="dxa"/>
            <w:vAlign w:val="center"/>
          </w:tcPr>
          <w:p w14:paraId="7580C38B" w14:textId="257789E6" w:rsidR="00A05838" w:rsidRDefault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02684C">
              <w:rPr>
                <w:rFonts w:ascii="Times New Roman" w:eastAsia="Times New Roman" w:hAnsi="Times New Roman" w:cs="Times New Roman"/>
                <w:b/>
              </w:rPr>
              <w:t>Akademik Hizmet &amp; Toplumsal Katkı</w:t>
            </w:r>
          </w:p>
        </w:tc>
        <w:tc>
          <w:tcPr>
            <w:tcW w:w="3885" w:type="dxa"/>
            <w:vAlign w:val="center"/>
          </w:tcPr>
          <w:p w14:paraId="67DAAE18" w14:textId="532E7244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WOS kapsamında uluslararası dergilerinde editörlük</w:t>
            </w:r>
          </w:p>
        </w:tc>
        <w:tc>
          <w:tcPr>
            <w:tcW w:w="1650" w:type="dxa"/>
            <w:vAlign w:val="center"/>
          </w:tcPr>
          <w:p w14:paraId="4B55BFA3" w14:textId="3079898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33A59FCA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4572E86" w14:textId="77777777" w:rsidTr="009039C4">
        <w:tc>
          <w:tcPr>
            <w:tcW w:w="1995" w:type="dxa"/>
            <w:vAlign w:val="center"/>
          </w:tcPr>
          <w:p w14:paraId="5436BCD8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52F79218" w14:textId="37E270F2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WOS kapsamında uluslararası dergilerinde bilim kurulu üyeliği</w:t>
            </w:r>
          </w:p>
        </w:tc>
        <w:tc>
          <w:tcPr>
            <w:tcW w:w="1650" w:type="dxa"/>
            <w:vAlign w:val="center"/>
          </w:tcPr>
          <w:p w14:paraId="7EAC8492" w14:textId="10733806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  <w:r w:rsidR="00080E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B66DDC9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4EFA0FD0" w14:textId="77777777" w:rsidTr="009039C4">
        <w:tc>
          <w:tcPr>
            <w:tcW w:w="1995" w:type="dxa"/>
            <w:vAlign w:val="center"/>
          </w:tcPr>
          <w:p w14:paraId="4FA0C7F6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6623F6D1" w14:textId="4CE81095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TR dizin kapsamında ulusal dergilerde editörlük</w:t>
            </w:r>
          </w:p>
        </w:tc>
        <w:tc>
          <w:tcPr>
            <w:tcW w:w="1650" w:type="dxa"/>
            <w:vAlign w:val="center"/>
          </w:tcPr>
          <w:p w14:paraId="0CC09096" w14:textId="6BE808DD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52778A1B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44D16E7D" w14:textId="77777777" w:rsidTr="009039C4">
        <w:tc>
          <w:tcPr>
            <w:tcW w:w="1995" w:type="dxa"/>
            <w:vAlign w:val="center"/>
          </w:tcPr>
          <w:p w14:paraId="6A3D8EE1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69F324A" w14:textId="77777777" w:rsidR="00A05838" w:rsidRPr="00080EAD" w:rsidRDefault="0002684C" w:rsidP="007507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Diğer dergilerde baş editörlük, editörlük, alan editörlüğü</w:t>
            </w:r>
          </w:p>
        </w:tc>
        <w:tc>
          <w:tcPr>
            <w:tcW w:w="1650" w:type="dxa"/>
            <w:vAlign w:val="center"/>
          </w:tcPr>
          <w:p w14:paraId="345937F2" w14:textId="078A6E8A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5DC40A71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BDFE597" w14:textId="77777777" w:rsidTr="009039C4">
        <w:tc>
          <w:tcPr>
            <w:tcW w:w="1995" w:type="dxa"/>
            <w:vAlign w:val="center"/>
          </w:tcPr>
          <w:p w14:paraId="3188784B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B7BA8A4" w14:textId="77777777" w:rsidR="00A05838" w:rsidRPr="00080EAD" w:rsidRDefault="0002684C" w:rsidP="007507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Dergilerde bilim kurulu üyeliği</w:t>
            </w:r>
          </w:p>
        </w:tc>
        <w:tc>
          <w:tcPr>
            <w:tcW w:w="1650" w:type="dxa"/>
            <w:vAlign w:val="center"/>
          </w:tcPr>
          <w:p w14:paraId="32017BCA" w14:textId="1BBECB47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8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</w:t>
            </w:r>
          </w:p>
        </w:tc>
        <w:tc>
          <w:tcPr>
            <w:tcW w:w="1545" w:type="dxa"/>
            <w:vAlign w:val="center"/>
          </w:tcPr>
          <w:p w14:paraId="7DF6B08C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3C8D3D97" w14:textId="77777777" w:rsidTr="009039C4">
        <w:tc>
          <w:tcPr>
            <w:tcW w:w="1995" w:type="dxa"/>
            <w:vAlign w:val="center"/>
          </w:tcPr>
          <w:p w14:paraId="5777C013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28107A3C" w14:textId="77777777" w:rsidR="00A05838" w:rsidRPr="00080EAD" w:rsidRDefault="0002684C" w:rsidP="007507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0EAD">
              <w:rPr>
                <w:rFonts w:ascii="Times New Roman" w:eastAsia="Times New Roman" w:hAnsi="Times New Roman" w:cs="Times New Roman"/>
              </w:rPr>
              <w:t>WoS</w:t>
            </w:r>
            <w:proofErr w:type="spellEnd"/>
            <w:r w:rsidRPr="00080EAD">
              <w:rPr>
                <w:rFonts w:ascii="Times New Roman" w:eastAsia="Times New Roman" w:hAnsi="Times New Roman" w:cs="Times New Roman"/>
              </w:rPr>
              <w:t>/TR dizin indeksli dergilerde hakemlik yapma</w:t>
            </w:r>
          </w:p>
        </w:tc>
        <w:tc>
          <w:tcPr>
            <w:tcW w:w="1650" w:type="dxa"/>
            <w:vAlign w:val="center"/>
          </w:tcPr>
          <w:p w14:paraId="1B2E27C4" w14:textId="04B4D4E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2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hakemlik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54B8471E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6B8B01B2" w14:textId="77777777" w:rsidTr="009039C4">
        <w:tc>
          <w:tcPr>
            <w:tcW w:w="1995" w:type="dxa"/>
            <w:vAlign w:val="center"/>
          </w:tcPr>
          <w:p w14:paraId="11808EB8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0BEFD98D" w14:textId="07315730" w:rsidR="00A05838" w:rsidRPr="00080EAD" w:rsidRDefault="00E16C01" w:rsidP="007507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Çocuk Gelişimi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derneklerinde üyelik veya yönetim kurulu üyeliği</w:t>
            </w:r>
          </w:p>
        </w:tc>
        <w:tc>
          <w:tcPr>
            <w:tcW w:w="1650" w:type="dxa"/>
            <w:vAlign w:val="center"/>
          </w:tcPr>
          <w:p w14:paraId="0B79AC40" w14:textId="5542DA6E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görev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55D1C54D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5976EDE1" w14:textId="77777777" w:rsidTr="009039C4">
        <w:tc>
          <w:tcPr>
            <w:tcW w:w="1995" w:type="dxa"/>
            <w:vAlign w:val="center"/>
          </w:tcPr>
          <w:p w14:paraId="4ECD0AFD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2B2B7988" w14:textId="559A615C" w:rsidR="00A05838" w:rsidRPr="00080EAD" w:rsidRDefault="00E16C01" w:rsidP="007507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Çocuk Gelişimi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alanında düzenlenen akademik etkinlik (konferans, </w:t>
            </w:r>
            <w:proofErr w:type="spellStart"/>
            <w:r w:rsidR="0002684C" w:rsidRPr="00080EAD">
              <w:rPr>
                <w:rFonts w:ascii="Times New Roman" w:eastAsia="Times New Roman" w:hAnsi="Times New Roman" w:cs="Times New Roman"/>
              </w:rPr>
              <w:t>çalıştay</w:t>
            </w:r>
            <w:proofErr w:type="spellEnd"/>
            <w:r w:rsidR="0002684C" w:rsidRPr="00080EAD">
              <w:rPr>
                <w:rFonts w:ascii="Times New Roman" w:eastAsia="Times New Roman" w:hAnsi="Times New Roman" w:cs="Times New Roman"/>
              </w:rPr>
              <w:t>, panel) organizasyonu</w:t>
            </w:r>
          </w:p>
        </w:tc>
        <w:tc>
          <w:tcPr>
            <w:tcW w:w="1650" w:type="dxa"/>
            <w:vAlign w:val="center"/>
          </w:tcPr>
          <w:p w14:paraId="3DE22648" w14:textId="43DECE3A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5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 / etkinlik</w:t>
            </w:r>
            <w:r w:rsidR="00374C2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27E363C3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1BCBCCC" w14:textId="77777777" w:rsidTr="009039C4">
        <w:tc>
          <w:tcPr>
            <w:tcW w:w="1995" w:type="dxa"/>
            <w:vAlign w:val="center"/>
          </w:tcPr>
          <w:p w14:paraId="4290B9DD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4537270E" w14:textId="6068FBE3" w:rsidR="00A05838" w:rsidRPr="00080EAD" w:rsidRDefault="00080EAD" w:rsidP="007507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Kamu kurumları, STK’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lar, yerel yönetim ve diğer üniversitelerin panel, söyleşi, eğitim, vb. aktivitelerine </w:t>
            </w:r>
            <w:r w:rsidR="00750752" w:rsidRPr="00080EAD">
              <w:rPr>
                <w:rFonts w:ascii="Times New Roman" w:eastAsia="Times New Roman" w:hAnsi="Times New Roman" w:cs="Times New Roman"/>
              </w:rPr>
              <w:t xml:space="preserve">davetli konuşmacı/görevli olarak </w:t>
            </w:r>
            <w:r w:rsidR="0002684C" w:rsidRPr="00080EAD">
              <w:rPr>
                <w:rFonts w:ascii="Times New Roman" w:eastAsia="Times New Roman" w:hAnsi="Times New Roman" w:cs="Times New Roman"/>
              </w:rPr>
              <w:t>katılma</w:t>
            </w:r>
          </w:p>
        </w:tc>
        <w:tc>
          <w:tcPr>
            <w:tcW w:w="1650" w:type="dxa"/>
            <w:vAlign w:val="center"/>
          </w:tcPr>
          <w:p w14:paraId="6FE220C5" w14:textId="2A5C273C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4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puan/ 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resmi yazı </w:t>
            </w:r>
            <w:r w:rsidR="00750752" w:rsidRPr="00080EAD">
              <w:rPr>
                <w:rFonts w:ascii="Times New Roman" w:eastAsia="Times New Roman" w:hAnsi="Times New Roman" w:cs="Times New Roman"/>
              </w:rPr>
              <w:t>ve/</w:t>
            </w:r>
            <w:r w:rsidR="00E16C01" w:rsidRPr="00080EAD">
              <w:rPr>
                <w:rFonts w:ascii="Times New Roman" w:eastAsia="Times New Roman" w:hAnsi="Times New Roman" w:cs="Times New Roman"/>
              </w:rPr>
              <w:t>veya katılım belgesi</w:t>
            </w:r>
            <w:r w:rsidR="00374C2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511019DB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536B7A38" w14:textId="77777777" w:rsidTr="009039C4">
        <w:tc>
          <w:tcPr>
            <w:tcW w:w="1995" w:type="dxa"/>
            <w:vAlign w:val="center"/>
          </w:tcPr>
          <w:p w14:paraId="70A3E0EE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59F9105B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Danışmanı ve TİK üyesi olunmayan yüksek lisans/doktora tez savunma jüri üyelikleri, atama yükseltme bilim jürisi üyeliği</w:t>
            </w:r>
          </w:p>
        </w:tc>
        <w:tc>
          <w:tcPr>
            <w:tcW w:w="1650" w:type="dxa"/>
            <w:vAlign w:val="center"/>
          </w:tcPr>
          <w:p w14:paraId="42F563AD" w14:textId="1E133CE5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5 </w:t>
            </w:r>
            <w:r w:rsidR="0002684C" w:rsidRPr="00080EAD">
              <w:rPr>
                <w:rFonts w:ascii="Times New Roman" w:eastAsia="Times New Roman" w:hAnsi="Times New Roman" w:cs="Times New Roman"/>
              </w:rPr>
              <w:t>puan/etkinlik</w:t>
            </w:r>
            <w:r w:rsidR="00374C2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5AFDBDE9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766D8EA3" w14:textId="77777777" w:rsidTr="009039C4">
        <w:tc>
          <w:tcPr>
            <w:tcW w:w="1995" w:type="dxa"/>
            <w:vAlign w:val="center"/>
          </w:tcPr>
          <w:p w14:paraId="5D3CA9BB" w14:textId="77777777" w:rsidR="00A05838" w:rsidRDefault="00A058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5" w:type="dxa"/>
            <w:vAlign w:val="center"/>
          </w:tcPr>
          <w:p w14:paraId="7B4860A5" w14:textId="7BE76F0B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İdari görev (dekanlık, dekan yardımcılığı, bölüm başkanı, bölüm başkan yardımcılığı, 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fakülte kurulu üyeliği/başkanlığı </w:t>
            </w:r>
            <w:r w:rsidRPr="00080EAD">
              <w:rPr>
                <w:rFonts w:ascii="Times New Roman" w:eastAsia="Times New Roman" w:hAnsi="Times New Roman" w:cs="Times New Roman"/>
              </w:rPr>
              <w:t>fakülte yönetim kurulu üyeliği/başkanlığı, etik kurul üyeliği/başkanlığı)</w:t>
            </w:r>
          </w:p>
        </w:tc>
        <w:tc>
          <w:tcPr>
            <w:tcW w:w="1650" w:type="dxa"/>
            <w:vAlign w:val="center"/>
          </w:tcPr>
          <w:p w14:paraId="22B0817F" w14:textId="12DED778" w:rsidR="00A05838" w:rsidRPr="00080EAD" w:rsidRDefault="0002684C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10 puan/ görev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686499CF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269B487C" w14:textId="77777777" w:rsidTr="00AA0033">
        <w:tc>
          <w:tcPr>
            <w:tcW w:w="7530" w:type="dxa"/>
            <w:gridSpan w:val="3"/>
            <w:vAlign w:val="center"/>
          </w:tcPr>
          <w:p w14:paraId="53D6B1AE" w14:textId="1935988A" w:rsidR="00BF32CB" w:rsidRPr="00080EAD" w:rsidRDefault="00BF32CB" w:rsidP="00BF3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</w:rPr>
              <w:t>Akademik Hizmet &amp; Toplumsal Katkı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Kategorisi Puanı</w:t>
            </w:r>
          </w:p>
        </w:tc>
        <w:tc>
          <w:tcPr>
            <w:tcW w:w="1545" w:type="dxa"/>
            <w:vAlign w:val="center"/>
          </w:tcPr>
          <w:p w14:paraId="6E6B54A6" w14:textId="77777777" w:rsidR="00BF32CB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33CED241" w14:textId="77777777" w:rsidTr="009039C4">
        <w:tc>
          <w:tcPr>
            <w:tcW w:w="1995" w:type="dxa"/>
            <w:vAlign w:val="center"/>
          </w:tcPr>
          <w:p w14:paraId="6405E764" w14:textId="7AC981A3" w:rsidR="00A05838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="0002684C">
              <w:rPr>
                <w:rFonts w:ascii="Times New Roman" w:eastAsia="Times New Roman" w:hAnsi="Times New Roman" w:cs="Times New Roman"/>
                <w:b/>
              </w:rPr>
              <w:t>Atıflar</w:t>
            </w:r>
          </w:p>
        </w:tc>
        <w:tc>
          <w:tcPr>
            <w:tcW w:w="3885" w:type="dxa"/>
            <w:vAlign w:val="center"/>
          </w:tcPr>
          <w:p w14:paraId="518AE1FC" w14:textId="5C2F6914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 xml:space="preserve">Web of </w:t>
            </w:r>
            <w:proofErr w:type="spellStart"/>
            <w:r w:rsidRPr="00080EAD">
              <w:rPr>
                <w:rFonts w:ascii="Times New Roman" w:eastAsia="Times New Roman" w:hAnsi="Times New Roman" w:cs="Times New Roman"/>
              </w:rPr>
              <w:t>Science</w:t>
            </w:r>
            <w:proofErr w:type="spellEnd"/>
            <w:r w:rsidRPr="00080EAD">
              <w:rPr>
                <w:rFonts w:ascii="Times New Roman" w:eastAsia="Times New Roman" w:hAnsi="Times New Roman" w:cs="Times New Roman"/>
              </w:rPr>
              <w:t xml:space="preserve"> </w:t>
            </w:r>
            <w:r w:rsidR="00080EAD" w:rsidRPr="00080EAD">
              <w:rPr>
                <w:rFonts w:ascii="Times New Roman" w:eastAsia="Times New Roman" w:hAnsi="Times New Roman" w:cs="Times New Roman"/>
              </w:rPr>
              <w:t xml:space="preserve">ve </w:t>
            </w:r>
            <w:proofErr w:type="spellStart"/>
            <w:r w:rsidR="00080EAD" w:rsidRPr="00080EAD">
              <w:rPr>
                <w:rFonts w:ascii="Times New Roman" w:eastAsia="Times New Roman" w:hAnsi="Times New Roman" w:cs="Times New Roman"/>
              </w:rPr>
              <w:t>Scopus</w:t>
            </w:r>
            <w:proofErr w:type="spellEnd"/>
            <w:r w:rsidR="00080EAD" w:rsidRPr="00080EAD">
              <w:rPr>
                <w:rFonts w:ascii="Times New Roman" w:eastAsia="Times New Roman" w:hAnsi="Times New Roman" w:cs="Times New Roman"/>
              </w:rPr>
              <w:t xml:space="preserve"> 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kapsamında ve </w:t>
            </w:r>
            <w:r w:rsidR="0075573C" w:rsidRPr="00080EAD">
              <w:rPr>
                <w:rFonts w:ascii="Times New Roman" w:eastAsia="Times New Roman" w:hAnsi="Times New Roman" w:cs="Times New Roman"/>
              </w:rPr>
              <w:t>İngilizce</w:t>
            </w:r>
            <w:r w:rsidRPr="00080EAD">
              <w:rPr>
                <w:rFonts w:ascii="Times New Roman" w:eastAsia="Times New Roman" w:hAnsi="Times New Roman" w:cs="Times New Roman"/>
              </w:rPr>
              <w:t xml:space="preserve"> kitap bölümlerinde yayımlanmış eserlerde yapılan atıflar</w:t>
            </w:r>
          </w:p>
        </w:tc>
        <w:tc>
          <w:tcPr>
            <w:tcW w:w="1650" w:type="dxa"/>
            <w:vAlign w:val="center"/>
          </w:tcPr>
          <w:p w14:paraId="580C67A6" w14:textId="44B5B3DA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3</w:t>
            </w:r>
            <w:r w:rsidR="00080EAD" w:rsidRPr="00080EAD">
              <w:rPr>
                <w:rFonts w:ascii="Times New Roman" w:eastAsia="Times New Roman" w:hAnsi="Times New Roman" w:cs="Times New Roman"/>
              </w:rPr>
              <w:t xml:space="preserve"> </w:t>
            </w:r>
            <w:r w:rsidR="0002684C" w:rsidRPr="00080EAD">
              <w:rPr>
                <w:rFonts w:ascii="Times New Roman" w:eastAsia="Times New Roman" w:hAnsi="Times New Roman" w:cs="Times New Roman"/>
              </w:rPr>
              <w:t>puan/ atıf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6EF122BE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5838" w14:paraId="627062A7" w14:textId="77777777" w:rsidTr="009039C4">
        <w:tc>
          <w:tcPr>
            <w:tcW w:w="1995" w:type="dxa"/>
            <w:vAlign w:val="center"/>
          </w:tcPr>
          <w:p w14:paraId="2064CB93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vAlign w:val="center"/>
          </w:tcPr>
          <w:p w14:paraId="55E29693" w14:textId="77777777" w:rsidR="00A05838" w:rsidRPr="00080EAD" w:rsidRDefault="0002684C">
            <w:pPr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Diğer dizinler ve Türkçe kitap bölümlerinde yayınlanmış eserlerde yapılan atıflar</w:t>
            </w:r>
          </w:p>
        </w:tc>
        <w:tc>
          <w:tcPr>
            <w:tcW w:w="1650" w:type="dxa"/>
            <w:vAlign w:val="center"/>
          </w:tcPr>
          <w:p w14:paraId="70B76CE0" w14:textId="4BE0D6CB" w:rsidR="00A05838" w:rsidRPr="00080EAD" w:rsidRDefault="007A2C9F" w:rsidP="00080E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0EAD">
              <w:rPr>
                <w:rFonts w:ascii="Times New Roman" w:eastAsia="Times New Roman" w:hAnsi="Times New Roman" w:cs="Times New Roman"/>
              </w:rPr>
              <w:t>1</w:t>
            </w:r>
            <w:r w:rsidR="0002684C" w:rsidRPr="00080EAD">
              <w:rPr>
                <w:rFonts w:ascii="Times New Roman" w:eastAsia="Times New Roman" w:hAnsi="Times New Roman" w:cs="Times New Roman"/>
              </w:rPr>
              <w:t xml:space="preserve"> puan/atıf</w:t>
            </w:r>
            <w:r w:rsidR="00E16C01" w:rsidRPr="00080EAD">
              <w:rPr>
                <w:rFonts w:ascii="Times New Roman" w:eastAsia="Times New Roman" w:hAnsi="Times New Roman" w:cs="Times New Roman"/>
              </w:rPr>
              <w:t xml:space="preserve"> sayısı</w:t>
            </w:r>
          </w:p>
        </w:tc>
        <w:tc>
          <w:tcPr>
            <w:tcW w:w="1545" w:type="dxa"/>
            <w:vAlign w:val="center"/>
          </w:tcPr>
          <w:p w14:paraId="47D8C7A8" w14:textId="77777777" w:rsidR="00A05838" w:rsidRDefault="00A058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791EEFA1" w14:textId="77777777" w:rsidTr="00A1444B">
        <w:tc>
          <w:tcPr>
            <w:tcW w:w="7530" w:type="dxa"/>
            <w:gridSpan w:val="3"/>
            <w:vAlign w:val="center"/>
          </w:tcPr>
          <w:p w14:paraId="78F6CBF4" w14:textId="18197F09" w:rsidR="00BF32CB" w:rsidRPr="00BF32CB" w:rsidRDefault="00BF32CB" w:rsidP="00BF32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bookmarkStart w:id="0" w:name="_GoBack"/>
            <w:bookmarkEnd w:id="0"/>
            <w:r w:rsidRPr="00BF32CB">
              <w:rPr>
                <w:rFonts w:ascii="Times New Roman" w:eastAsia="Times New Roman" w:hAnsi="Times New Roman" w:cs="Times New Roman"/>
                <w:b/>
              </w:rPr>
              <w:t>Atıflar Kategorisi Puanı</w:t>
            </w:r>
          </w:p>
        </w:tc>
        <w:tc>
          <w:tcPr>
            <w:tcW w:w="1545" w:type="dxa"/>
            <w:vAlign w:val="center"/>
          </w:tcPr>
          <w:p w14:paraId="2EFB48A7" w14:textId="77777777" w:rsidR="00BF32CB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F32CB" w14:paraId="31775372" w14:textId="77777777" w:rsidTr="00A1444B">
        <w:tc>
          <w:tcPr>
            <w:tcW w:w="7530" w:type="dxa"/>
            <w:gridSpan w:val="3"/>
            <w:vAlign w:val="center"/>
          </w:tcPr>
          <w:p w14:paraId="1F60FAFA" w14:textId="04E211FC" w:rsidR="00BF32CB" w:rsidRPr="00BF32CB" w:rsidRDefault="00BF32CB" w:rsidP="00BF32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TOPLAM PUAN</w:t>
            </w:r>
          </w:p>
        </w:tc>
        <w:tc>
          <w:tcPr>
            <w:tcW w:w="1545" w:type="dxa"/>
            <w:vAlign w:val="center"/>
          </w:tcPr>
          <w:p w14:paraId="66890450" w14:textId="77777777" w:rsidR="00BF32CB" w:rsidRDefault="00BF32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3996CA7" w14:textId="5F1D81F4" w:rsidR="00A05838" w:rsidRDefault="00A05838" w:rsidP="00195308">
      <w:pPr>
        <w:rPr>
          <w:rFonts w:ascii="Times New Roman" w:eastAsia="Times New Roman" w:hAnsi="Times New Roman" w:cs="Times New Roman"/>
        </w:rPr>
      </w:pPr>
    </w:p>
    <w:p w14:paraId="0A0F562B" w14:textId="209CB117" w:rsidR="00080EAD" w:rsidRPr="00195308" w:rsidRDefault="00080EAD" w:rsidP="00080EA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Ödül programına adaylar üniversitemizin akademik teşvik takvimine göre başvuru yapabilirler. Başvuran adaylar arasından akademik teşvik bölüm komisyonu üyelerinin değerlendirmesi sonucunda en yüksek 1</w:t>
      </w:r>
      <w:proofErr w:type="gramStart"/>
      <w:r>
        <w:rPr>
          <w:rFonts w:ascii="Times New Roman" w:eastAsia="Times New Roman" w:hAnsi="Times New Roman" w:cs="Times New Roman"/>
        </w:rPr>
        <w:t>.,</w:t>
      </w:r>
      <w:proofErr w:type="gramEnd"/>
      <w:r>
        <w:rPr>
          <w:rFonts w:ascii="Times New Roman" w:eastAsia="Times New Roman" w:hAnsi="Times New Roman" w:cs="Times New Roman"/>
        </w:rPr>
        <w:t xml:space="preserve"> 2. Ve 3. Bölüm akademik performans değerlendirme ödülüne layık görülür. </w:t>
      </w:r>
    </w:p>
    <w:sectPr w:rsidR="00080EAD" w:rsidRPr="001953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666DAD4-B4FE-43F6-ABCE-D60BA8A35E9C}"/>
    <w:embedItalic r:id="rId2" w:fontKey="{F0A96601-6161-4D66-8806-A4F2BA2E23D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2B7CE3BB-AE13-4504-ADF3-39B250ED7A6E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1B87"/>
    <w:multiLevelType w:val="hybridMultilevel"/>
    <w:tmpl w:val="837CCE18"/>
    <w:lvl w:ilvl="0" w:tplc="041F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52C8"/>
    <w:multiLevelType w:val="multilevel"/>
    <w:tmpl w:val="1A302BF2"/>
    <w:lvl w:ilvl="0">
      <w:start w:val="1"/>
      <w:numFmt w:val="decimal"/>
      <w:lvlText w:val="%1."/>
      <w:lvlJc w:val="left"/>
      <w:pPr>
        <w:ind w:left="720" w:hanging="360"/>
      </w:pPr>
      <w:rPr>
        <w:b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38"/>
    <w:rsid w:val="0002684C"/>
    <w:rsid w:val="00080EAD"/>
    <w:rsid w:val="000C6BD4"/>
    <w:rsid w:val="00163830"/>
    <w:rsid w:val="00176AE6"/>
    <w:rsid w:val="00195308"/>
    <w:rsid w:val="001B219C"/>
    <w:rsid w:val="001B642B"/>
    <w:rsid w:val="00374C21"/>
    <w:rsid w:val="003A5E75"/>
    <w:rsid w:val="003F5BF3"/>
    <w:rsid w:val="00581C6D"/>
    <w:rsid w:val="005E3AEA"/>
    <w:rsid w:val="005F121C"/>
    <w:rsid w:val="00627B2A"/>
    <w:rsid w:val="006D3C8C"/>
    <w:rsid w:val="0072161B"/>
    <w:rsid w:val="0072560D"/>
    <w:rsid w:val="00750752"/>
    <w:rsid w:val="0075573C"/>
    <w:rsid w:val="007A2C9F"/>
    <w:rsid w:val="008A13F3"/>
    <w:rsid w:val="008D6095"/>
    <w:rsid w:val="009039C4"/>
    <w:rsid w:val="00A05838"/>
    <w:rsid w:val="00A20FB5"/>
    <w:rsid w:val="00B446E0"/>
    <w:rsid w:val="00B566E3"/>
    <w:rsid w:val="00BF32CB"/>
    <w:rsid w:val="00C1213B"/>
    <w:rsid w:val="00C56756"/>
    <w:rsid w:val="00C705EF"/>
    <w:rsid w:val="00D46603"/>
    <w:rsid w:val="00E16C01"/>
    <w:rsid w:val="00E32C94"/>
    <w:rsid w:val="00E71FAA"/>
    <w:rsid w:val="00EA0B11"/>
    <w:rsid w:val="00F12537"/>
    <w:rsid w:val="00F93295"/>
    <w:rsid w:val="00F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CD44"/>
  <w15:docId w15:val="{FEAFC929-1F14-4FFD-A5D2-FB83C326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6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6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56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566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6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6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6D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6D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6D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6D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6D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6D67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6D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6D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6D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6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6D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6D67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oKlavuzu">
    <w:name w:val="Table Grid"/>
    <w:basedOn w:val="NormalTablo"/>
    <w:uiPriority w:val="39"/>
    <w:rsid w:val="00BF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9O2P1WyvCkHxMVjqu1PVCv/9Q==">CgMxLjA4AHIhMUt4cVJyd1hOVURFUXE0cExjOVR4WjBMVXNnS1RWMGpk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 Funda Afyonoglu</dc:creator>
  <cp:lastModifiedBy>acer</cp:lastModifiedBy>
  <cp:revision>2</cp:revision>
  <dcterms:created xsi:type="dcterms:W3CDTF">2026-01-13T10:35:00Z</dcterms:created>
  <dcterms:modified xsi:type="dcterms:W3CDTF">2026-01-13T10:35:00Z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e12b41ee-b59f-4829-9dbd-ad08751eaa4a</vt:lpwstr>
  </property>
</Properties>
</file>